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8CF93" w14:textId="24EADC4E" w:rsidR="00A847FF" w:rsidRPr="00026E5B" w:rsidRDefault="00A847FF" w:rsidP="00A847FF">
      <w:pPr>
        <w:widowControl w:val="0"/>
        <w:spacing w:before="20" w:after="80"/>
        <w:jc w:val="center"/>
        <w:rPr>
          <w:rFonts w:eastAsia="Calibri" w:cs="Times New Roman"/>
          <w:b/>
          <w:color w:val="000000" w:themeColor="text1"/>
        </w:rPr>
      </w:pPr>
      <w:r w:rsidRPr="00F15B26">
        <w:rPr>
          <w:rFonts w:eastAsia="Calibri" w:cs="Times New Roman"/>
          <w:b/>
          <w:color w:val="000000" w:themeColor="text1"/>
        </w:rPr>
        <w:t>MA TRẬN ĐỀ KIỂM TRA CUỐI KÌ I</w:t>
      </w:r>
      <w:r w:rsidR="00AC2D80" w:rsidRPr="00026E5B">
        <w:rPr>
          <w:rFonts w:eastAsia="Calibri" w:cs="Times New Roman"/>
          <w:b/>
          <w:color w:val="000000" w:themeColor="text1"/>
        </w:rPr>
        <w:t xml:space="preserve"> MÔN LÝ 10 NH 2022-2023</w:t>
      </w:r>
    </w:p>
    <w:p w14:paraId="281031EA" w14:textId="77777777" w:rsidR="00A847FF" w:rsidRPr="00026E5B" w:rsidRDefault="00A847FF" w:rsidP="00A847FF">
      <w:pPr>
        <w:widowControl w:val="0"/>
        <w:spacing w:before="20" w:after="80"/>
        <w:jc w:val="center"/>
        <w:rPr>
          <w:rFonts w:eastAsia="Calibri" w:cs="Times New Roman"/>
          <w:b/>
          <w:color w:val="000000" w:themeColor="text1"/>
        </w:rPr>
      </w:pPr>
      <w:r w:rsidRPr="00026E5B">
        <w:rPr>
          <w:rFonts w:eastAsia="Calibri" w:cs="Times New Roman"/>
          <w:b/>
          <w:color w:val="000000" w:themeColor="text1"/>
        </w:rPr>
        <w:t>MÔN: VẬT LÍ 10 – THỜI GIAN LÀM BÀI: 45 PHÚT</w:t>
      </w:r>
    </w:p>
    <w:tbl>
      <w:tblPr>
        <w:tblW w:w="14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197"/>
        <w:gridCol w:w="3951"/>
        <w:gridCol w:w="1328"/>
        <w:gridCol w:w="1346"/>
        <w:gridCol w:w="1134"/>
        <w:gridCol w:w="1559"/>
        <w:gridCol w:w="851"/>
        <w:gridCol w:w="992"/>
        <w:gridCol w:w="1276"/>
      </w:tblGrid>
      <w:tr w:rsidR="00A847FF" w:rsidRPr="00026E5B" w14:paraId="378CF448" w14:textId="77777777" w:rsidTr="006F7867">
        <w:tc>
          <w:tcPr>
            <w:tcW w:w="557" w:type="dxa"/>
            <w:vMerge w:val="restart"/>
            <w:vAlign w:val="center"/>
          </w:tcPr>
          <w:p w14:paraId="1057AD0F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TT</w:t>
            </w:r>
          </w:p>
        </w:tc>
        <w:tc>
          <w:tcPr>
            <w:tcW w:w="1197" w:type="dxa"/>
            <w:vMerge w:val="restart"/>
            <w:vAlign w:val="center"/>
          </w:tcPr>
          <w:p w14:paraId="0E96E421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Nội dung kiến thức</w:t>
            </w:r>
          </w:p>
        </w:tc>
        <w:tc>
          <w:tcPr>
            <w:tcW w:w="3951" w:type="dxa"/>
            <w:vMerge w:val="restart"/>
            <w:vAlign w:val="center"/>
          </w:tcPr>
          <w:p w14:paraId="4DBA8AFF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Đơn vị kiến thức, kĩ năng</w:t>
            </w:r>
          </w:p>
        </w:tc>
        <w:tc>
          <w:tcPr>
            <w:tcW w:w="5367" w:type="dxa"/>
            <w:gridSpan w:val="4"/>
            <w:vAlign w:val="center"/>
          </w:tcPr>
          <w:p w14:paraId="08733DA5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Số câu hỏi theo mức độ nhận thức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81090B9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Tổng</w:t>
            </w:r>
          </w:p>
        </w:tc>
        <w:tc>
          <w:tcPr>
            <w:tcW w:w="1276" w:type="dxa"/>
            <w:vMerge w:val="restart"/>
            <w:vAlign w:val="center"/>
          </w:tcPr>
          <w:p w14:paraId="3E8CE25F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 xml:space="preserve">% </w:t>
            </w:r>
          </w:p>
          <w:p w14:paraId="3DD53632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tổng điểm</w:t>
            </w:r>
          </w:p>
        </w:tc>
      </w:tr>
      <w:tr w:rsidR="00A847FF" w:rsidRPr="00026E5B" w14:paraId="3B92FC7A" w14:textId="77777777" w:rsidTr="006F7867">
        <w:tc>
          <w:tcPr>
            <w:tcW w:w="557" w:type="dxa"/>
            <w:vMerge/>
            <w:vAlign w:val="center"/>
          </w:tcPr>
          <w:p w14:paraId="35843903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2C8BED2D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  <w:vMerge/>
          </w:tcPr>
          <w:p w14:paraId="0F169CF6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14:paraId="71903306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Nhận biết</w:t>
            </w:r>
          </w:p>
        </w:tc>
        <w:tc>
          <w:tcPr>
            <w:tcW w:w="1346" w:type="dxa"/>
            <w:vAlign w:val="center"/>
          </w:tcPr>
          <w:p w14:paraId="44026D15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Thông hiểu</w:t>
            </w:r>
          </w:p>
        </w:tc>
        <w:tc>
          <w:tcPr>
            <w:tcW w:w="1134" w:type="dxa"/>
            <w:vAlign w:val="center"/>
          </w:tcPr>
          <w:p w14:paraId="2C1F9ADE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Vận dụng</w:t>
            </w:r>
          </w:p>
        </w:tc>
        <w:tc>
          <w:tcPr>
            <w:tcW w:w="1559" w:type="dxa"/>
            <w:vAlign w:val="center"/>
          </w:tcPr>
          <w:p w14:paraId="53850120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Vận dụng cao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0891798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Số CH</w:t>
            </w:r>
          </w:p>
        </w:tc>
        <w:tc>
          <w:tcPr>
            <w:tcW w:w="1276" w:type="dxa"/>
            <w:vMerge/>
            <w:vAlign w:val="center"/>
          </w:tcPr>
          <w:p w14:paraId="165AFC6F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</w:tr>
      <w:tr w:rsidR="00A847FF" w:rsidRPr="00026E5B" w14:paraId="37CF77BE" w14:textId="77777777" w:rsidTr="006F7867">
        <w:tc>
          <w:tcPr>
            <w:tcW w:w="557" w:type="dxa"/>
            <w:vMerge/>
            <w:vAlign w:val="center"/>
          </w:tcPr>
          <w:p w14:paraId="10EC991C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5FBA70E8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  <w:vMerge/>
          </w:tcPr>
          <w:p w14:paraId="0E8A54CB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6BE3A16C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Số 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6B4967C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Số CH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FDDC67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Số CH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FD2E97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F12228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TN</w:t>
            </w:r>
          </w:p>
        </w:tc>
        <w:tc>
          <w:tcPr>
            <w:tcW w:w="992" w:type="dxa"/>
            <w:vAlign w:val="center"/>
          </w:tcPr>
          <w:p w14:paraId="11B8476E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TL</w:t>
            </w:r>
          </w:p>
        </w:tc>
        <w:tc>
          <w:tcPr>
            <w:tcW w:w="1276" w:type="dxa"/>
            <w:vMerge/>
            <w:vAlign w:val="center"/>
          </w:tcPr>
          <w:p w14:paraId="6598F3D7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</w:tr>
      <w:tr w:rsidR="00A847FF" w:rsidRPr="00026E5B" w14:paraId="5A79D1B9" w14:textId="77777777" w:rsidTr="006F7867">
        <w:tc>
          <w:tcPr>
            <w:tcW w:w="557" w:type="dxa"/>
            <w:vMerge w:val="restart"/>
            <w:vAlign w:val="center"/>
          </w:tcPr>
          <w:p w14:paraId="2D31786F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1</w:t>
            </w:r>
          </w:p>
        </w:tc>
        <w:tc>
          <w:tcPr>
            <w:tcW w:w="1197" w:type="dxa"/>
            <w:vMerge w:val="restart"/>
            <w:vAlign w:val="center"/>
          </w:tcPr>
          <w:p w14:paraId="5DE60DF1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Mở đầu</w:t>
            </w:r>
          </w:p>
        </w:tc>
        <w:tc>
          <w:tcPr>
            <w:tcW w:w="3951" w:type="dxa"/>
          </w:tcPr>
          <w:p w14:paraId="5DB1CBAA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1.1. Làm quen với Vật lí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8DF0EEE" w14:textId="0C9F8B38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</w:t>
            </w:r>
            <w:r w:rsidR="00AC2D80" w:rsidRPr="00026E5B">
              <w:rPr>
                <w:rFonts w:eastAsia="Calibri" w:cs="Times New Roman"/>
                <w:bCs/>
                <w:iCs/>
                <w:color w:val="000000" w:themeColor="text1"/>
              </w:rPr>
              <w:t>TN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4C6F97" w14:textId="7E0AAD33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61D75C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8FC6A8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C4D387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06F3BA3D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14:paraId="4F3C619E" w14:textId="0D78FB2C" w:rsidR="00A847FF" w:rsidRPr="00026E5B" w:rsidRDefault="00E161BD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10</w:t>
            </w:r>
          </w:p>
        </w:tc>
      </w:tr>
      <w:tr w:rsidR="00A847FF" w:rsidRPr="00026E5B" w14:paraId="7F775A8E" w14:textId="77777777" w:rsidTr="006F7867">
        <w:tc>
          <w:tcPr>
            <w:tcW w:w="557" w:type="dxa"/>
            <w:vMerge/>
            <w:vAlign w:val="center"/>
          </w:tcPr>
          <w:p w14:paraId="0E6F928F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69561E16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</w:tcPr>
          <w:p w14:paraId="27CD1D4B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1.2. Các quy tắc an toàn trong phòng thí nghiệm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2E97DEC" w14:textId="649D8071" w:rsidR="00A847FF" w:rsidRPr="00026E5B" w:rsidRDefault="00AC2D80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1TN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29078A3" w14:textId="7AA370D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70DE03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01C693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32BB2B1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992" w:type="dxa"/>
            <w:vMerge/>
            <w:vAlign w:val="center"/>
          </w:tcPr>
          <w:p w14:paraId="4E732078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1B17236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</w:tr>
      <w:tr w:rsidR="00A847FF" w:rsidRPr="00026E5B" w14:paraId="747C3367" w14:textId="77777777" w:rsidTr="006F7867">
        <w:tc>
          <w:tcPr>
            <w:tcW w:w="557" w:type="dxa"/>
            <w:vMerge/>
            <w:vAlign w:val="center"/>
          </w:tcPr>
          <w:p w14:paraId="20D9EABB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630EC632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</w:tcPr>
          <w:p w14:paraId="48D66A31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1.3. Thực hành tính sai số phép đo. Ghi kết quả đo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4B4C792" w14:textId="2B975970" w:rsidR="00A847FF" w:rsidRPr="00026E5B" w:rsidRDefault="00AC2D80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1TN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65909DA" w14:textId="6B2CD6EC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DBB38F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8433BE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C1BBBF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992" w:type="dxa"/>
            <w:vMerge/>
            <w:vAlign w:val="center"/>
          </w:tcPr>
          <w:p w14:paraId="444C38F2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317C59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</w:tr>
      <w:tr w:rsidR="00A847FF" w:rsidRPr="00026E5B" w14:paraId="61F5436F" w14:textId="77777777" w:rsidTr="006F7867">
        <w:tc>
          <w:tcPr>
            <w:tcW w:w="557" w:type="dxa"/>
            <w:vMerge w:val="restart"/>
            <w:vAlign w:val="center"/>
          </w:tcPr>
          <w:p w14:paraId="5BCCE4C9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2</w:t>
            </w:r>
          </w:p>
        </w:tc>
        <w:tc>
          <w:tcPr>
            <w:tcW w:w="1197" w:type="dxa"/>
            <w:vMerge w:val="restart"/>
            <w:vAlign w:val="center"/>
          </w:tcPr>
          <w:p w14:paraId="5E71E249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Động học</w:t>
            </w:r>
          </w:p>
        </w:tc>
        <w:tc>
          <w:tcPr>
            <w:tcW w:w="3951" w:type="dxa"/>
          </w:tcPr>
          <w:p w14:paraId="5203009B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2.1. Độ dịch chuyển và quãng đường đi được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83B1E56" w14:textId="33FA1B93" w:rsidR="00A847FF" w:rsidRPr="00026E5B" w:rsidRDefault="00AC2D80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1TN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F07B5E3" w14:textId="323E0E73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D9ADD8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EEEBFE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AE055C7" w14:textId="3A6183B0" w:rsidR="00A847FF" w:rsidRPr="00026E5B" w:rsidRDefault="005E310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2B47795A" w14:textId="22309179" w:rsidR="00A847FF" w:rsidRPr="00026E5B" w:rsidRDefault="00C81A03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7007452A" w14:textId="4B9AADCC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5</w:t>
            </w:r>
            <w:r w:rsidR="00E161BD" w:rsidRPr="00026E5B">
              <w:rPr>
                <w:rFonts w:eastAsia="Calibri" w:cs="Times New Roman"/>
                <w:b/>
                <w:i/>
                <w:color w:val="000000" w:themeColor="text1"/>
              </w:rPr>
              <w:t>6,7</w:t>
            </w:r>
          </w:p>
        </w:tc>
      </w:tr>
      <w:tr w:rsidR="00A847FF" w:rsidRPr="00026E5B" w14:paraId="543261CF" w14:textId="77777777" w:rsidTr="006F7867">
        <w:tc>
          <w:tcPr>
            <w:tcW w:w="557" w:type="dxa"/>
            <w:vMerge/>
            <w:vAlign w:val="center"/>
          </w:tcPr>
          <w:p w14:paraId="1928D7D0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4EEBFBE9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</w:tcPr>
          <w:p w14:paraId="4E2C0012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2.2. Tốc độ và vận tốc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90B97FF" w14:textId="3ED4E7EE" w:rsidR="00A847FF" w:rsidRPr="00026E5B" w:rsidRDefault="00AC2D80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1TN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CD2C2DE" w14:textId="11BD2F3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8A7F16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3A50EC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3F5716" w14:textId="5D4C66C6" w:rsidR="00A847FF" w:rsidRPr="00026E5B" w:rsidRDefault="005E310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992" w:type="dxa"/>
            <w:vMerge/>
            <w:vAlign w:val="center"/>
          </w:tcPr>
          <w:p w14:paraId="18FCA94E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2FF7E5A9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</w:tr>
      <w:tr w:rsidR="00A847FF" w:rsidRPr="00026E5B" w14:paraId="2BB5D72D" w14:textId="77777777" w:rsidTr="006F7867">
        <w:tc>
          <w:tcPr>
            <w:tcW w:w="557" w:type="dxa"/>
            <w:vMerge/>
            <w:vAlign w:val="center"/>
          </w:tcPr>
          <w:p w14:paraId="2BDF3750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2D59CE3B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</w:tcPr>
          <w:p w14:paraId="694982ED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2.3. Đồ thị độ dịch chuyển – thời gian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430A19A" w14:textId="08D17382" w:rsidR="00A847FF" w:rsidRPr="00026E5B" w:rsidRDefault="00AC2D80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1TN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8B4732E" w14:textId="21C917DD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B36435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181D72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2E703D" w14:textId="0BD2BC2C" w:rsidR="00A847FF" w:rsidRPr="00026E5B" w:rsidRDefault="005E310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992" w:type="dxa"/>
            <w:vMerge/>
            <w:vAlign w:val="center"/>
          </w:tcPr>
          <w:p w14:paraId="5E94951F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529B29D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</w:tr>
      <w:tr w:rsidR="00A847FF" w:rsidRPr="00026E5B" w14:paraId="4E8DE8FE" w14:textId="77777777" w:rsidTr="006F7867">
        <w:tc>
          <w:tcPr>
            <w:tcW w:w="557" w:type="dxa"/>
            <w:vMerge/>
            <w:vAlign w:val="center"/>
          </w:tcPr>
          <w:p w14:paraId="7A0C9E47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51210E31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</w:tcPr>
          <w:p w14:paraId="7C2A4623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2.4. Chuyển động biến đổi. Gia tốc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CD1B2D5" w14:textId="15BF4652" w:rsidR="00A847FF" w:rsidRPr="00026E5B" w:rsidRDefault="00AC2D80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1TN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3C69AFB" w14:textId="3AA54CAE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343D90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2AA7DD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F7687FF" w14:textId="711109B0" w:rsidR="00A847FF" w:rsidRPr="00026E5B" w:rsidRDefault="005E310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992" w:type="dxa"/>
            <w:vMerge/>
            <w:vAlign w:val="center"/>
          </w:tcPr>
          <w:p w14:paraId="014C431E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65B792F7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</w:tr>
      <w:tr w:rsidR="00A847FF" w:rsidRPr="00026E5B" w14:paraId="055FBC2A" w14:textId="77777777" w:rsidTr="006F7867">
        <w:tc>
          <w:tcPr>
            <w:tcW w:w="557" w:type="dxa"/>
            <w:vMerge/>
            <w:vAlign w:val="center"/>
          </w:tcPr>
          <w:p w14:paraId="353046B8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1815D0A5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</w:tcPr>
          <w:p w14:paraId="17F20E94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2.5. Chuyển động thẳng biến đổi đều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C2605EE" w14:textId="5FC9BBF1" w:rsidR="00A847FF" w:rsidRPr="00026E5B" w:rsidRDefault="000B396B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1TN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9BE3DDA" w14:textId="42F98BE3" w:rsidR="00A847FF" w:rsidRPr="00F15B26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578520" w14:textId="7A7851D6" w:rsidR="00A847FF" w:rsidRPr="00026E5B" w:rsidRDefault="003263AE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F15B26">
              <w:rPr>
                <w:rFonts w:eastAsia="Calibri" w:cs="Times New Roman"/>
                <w:b/>
                <w:iCs/>
                <w:color w:val="FF0000"/>
              </w:rPr>
              <w:t>1TL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9AE78D" w14:textId="4DA3D9CA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B1FEA3" w14:textId="62969CF6" w:rsidR="00A847FF" w:rsidRPr="00026E5B" w:rsidRDefault="005E310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992" w:type="dxa"/>
            <w:vMerge/>
            <w:vAlign w:val="center"/>
          </w:tcPr>
          <w:p w14:paraId="26829B11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7B83ABB8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</w:tr>
      <w:tr w:rsidR="00A847FF" w:rsidRPr="00026E5B" w14:paraId="0C0BB3DB" w14:textId="77777777" w:rsidTr="006F7867">
        <w:tc>
          <w:tcPr>
            <w:tcW w:w="557" w:type="dxa"/>
            <w:vMerge/>
            <w:vAlign w:val="center"/>
          </w:tcPr>
          <w:p w14:paraId="44C256B9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6E85CB46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</w:tcPr>
          <w:p w14:paraId="1DD434FE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2.6. Sự rơi tự do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101B1C9" w14:textId="7DA35541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0E7117" w14:textId="4264F3F3" w:rsidR="00A847FF" w:rsidRPr="00F15B26" w:rsidRDefault="00D01EEA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Cs/>
                <w:color w:val="FF0000"/>
              </w:rPr>
            </w:pPr>
            <w:r w:rsidRPr="00F15B26">
              <w:rPr>
                <w:rFonts w:eastAsia="Calibri" w:cs="Times New Roman"/>
                <w:b/>
                <w:iCs/>
                <w:color w:val="FF0000"/>
              </w:rPr>
              <w:t>1TL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156FF8" w14:textId="2F3D9C04" w:rsidR="00A847FF" w:rsidRPr="00F15B26" w:rsidRDefault="00D01EEA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Cs/>
                <w:color w:val="FF0000"/>
              </w:rPr>
            </w:pPr>
            <w:r w:rsidRPr="00F15B26">
              <w:rPr>
                <w:rFonts w:eastAsia="Calibri" w:cs="Times New Roman"/>
                <w:b/>
                <w:iCs/>
                <w:color w:val="FF0000"/>
              </w:rPr>
              <w:t>1TL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757D85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5D3DE4" w14:textId="09716421" w:rsidR="00A847FF" w:rsidRPr="00026E5B" w:rsidRDefault="00C81A03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1C4737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20E4FEB2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</w:tr>
      <w:tr w:rsidR="00A847FF" w:rsidRPr="00026E5B" w14:paraId="7C13F764" w14:textId="77777777" w:rsidTr="006F7867">
        <w:tc>
          <w:tcPr>
            <w:tcW w:w="557" w:type="dxa"/>
            <w:vMerge/>
            <w:vAlign w:val="center"/>
          </w:tcPr>
          <w:p w14:paraId="37FF8D16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61D44521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</w:tcPr>
          <w:p w14:paraId="276CEF69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2.7. Chuyển động ném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929629E" w14:textId="73521916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B90836" w14:textId="727B8F6B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7CDE07" w14:textId="7E03CB3C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5E8749" w14:textId="10F622DB" w:rsidR="00A847FF" w:rsidRPr="00026E5B" w:rsidRDefault="00D01EEA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F15B26">
              <w:rPr>
                <w:rFonts w:eastAsia="Calibri" w:cs="Times New Roman"/>
                <w:bCs/>
                <w:iCs/>
                <w:color w:val="FF0000"/>
              </w:rPr>
              <w:t>1TL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78E611" w14:textId="4BA1DEBF" w:rsidR="00A847FF" w:rsidRPr="00026E5B" w:rsidRDefault="00C81A03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F1EFF67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4338FB78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</w:tr>
      <w:tr w:rsidR="00A847FF" w:rsidRPr="00026E5B" w14:paraId="61A2D68E" w14:textId="77777777" w:rsidTr="006F7867">
        <w:tc>
          <w:tcPr>
            <w:tcW w:w="557" w:type="dxa"/>
            <w:vMerge w:val="restart"/>
            <w:vAlign w:val="center"/>
          </w:tcPr>
          <w:p w14:paraId="2506BE80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3</w:t>
            </w:r>
          </w:p>
        </w:tc>
        <w:tc>
          <w:tcPr>
            <w:tcW w:w="1197" w:type="dxa"/>
            <w:vMerge w:val="restart"/>
            <w:vAlign w:val="center"/>
          </w:tcPr>
          <w:p w14:paraId="0EC7020E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Động lực học</w:t>
            </w:r>
          </w:p>
        </w:tc>
        <w:tc>
          <w:tcPr>
            <w:tcW w:w="3951" w:type="dxa"/>
          </w:tcPr>
          <w:p w14:paraId="03A6867E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3.1. Tổng hợp và phân tích lực. Cân bằng lực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682341E" w14:textId="2B670EF5" w:rsidR="00A847FF" w:rsidRPr="00026E5B" w:rsidRDefault="00AC2D80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1TN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C161A0B" w14:textId="0876D5AD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</w:t>
            </w:r>
            <w:r w:rsidR="005E310F" w:rsidRPr="00026E5B">
              <w:rPr>
                <w:rFonts w:eastAsia="Calibri" w:cs="Times New Roman"/>
                <w:bCs/>
                <w:iCs/>
                <w:color w:val="000000" w:themeColor="text1"/>
              </w:rPr>
              <w:t>TN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F20C36" w14:textId="37396C03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CB42F8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6D4E548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14:paraId="706CD60B" w14:textId="7EB23397" w:rsidR="00A847FF" w:rsidRPr="00026E5B" w:rsidRDefault="005E310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1A5C4A80" w14:textId="26411C89" w:rsidR="00A847FF" w:rsidRPr="00026E5B" w:rsidRDefault="00E161BD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33</w:t>
            </w:r>
            <w:r w:rsidR="00A847FF" w:rsidRPr="00026E5B">
              <w:rPr>
                <w:rFonts w:eastAsia="Calibri" w:cs="Times New Roman"/>
                <w:b/>
                <w:i/>
                <w:color w:val="000000" w:themeColor="text1"/>
              </w:rPr>
              <w:t>,</w:t>
            </w: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3</w:t>
            </w:r>
          </w:p>
        </w:tc>
      </w:tr>
      <w:tr w:rsidR="00A847FF" w:rsidRPr="00026E5B" w14:paraId="5AC5DB2A" w14:textId="77777777" w:rsidTr="006F7867">
        <w:tc>
          <w:tcPr>
            <w:tcW w:w="557" w:type="dxa"/>
            <w:vMerge/>
            <w:vAlign w:val="center"/>
          </w:tcPr>
          <w:p w14:paraId="3F0DFF6B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170C930D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</w:tcPr>
          <w:p w14:paraId="587211C5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3.2. Ba định luật Newton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2B208750" w14:textId="6E988EA3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2</w:t>
            </w:r>
            <w:r w:rsidR="00AC2D80" w:rsidRPr="00026E5B">
              <w:rPr>
                <w:rFonts w:eastAsia="Calibri" w:cs="Times New Roman"/>
                <w:bCs/>
                <w:iCs/>
                <w:color w:val="000000" w:themeColor="text1"/>
              </w:rPr>
              <w:t>TN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9F3CC40" w14:textId="08C85BA1" w:rsidR="00A847FF" w:rsidRPr="00026E5B" w:rsidRDefault="00431690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1TN</w:t>
            </w:r>
            <w:r w:rsidR="003263AE">
              <w:rPr>
                <w:rFonts w:eastAsia="Calibri" w:cs="Times New Roman"/>
                <w:bCs/>
                <w:iCs/>
                <w:color w:val="000000" w:themeColor="text1"/>
              </w:rPr>
              <w:t>+</w:t>
            </w:r>
            <w:r w:rsidR="003263AE" w:rsidRPr="00F15B26">
              <w:rPr>
                <w:rFonts w:eastAsia="Calibri" w:cs="Times New Roman"/>
                <w:b/>
                <w:iCs/>
                <w:color w:val="FF0000"/>
              </w:rPr>
              <w:t>1TL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EF71F7" w14:textId="230B6FAF" w:rsidR="00A847FF" w:rsidRPr="00F15B26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F3EBD8" w14:textId="21E6F6FF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AB9284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3</w:t>
            </w:r>
          </w:p>
        </w:tc>
        <w:tc>
          <w:tcPr>
            <w:tcW w:w="992" w:type="dxa"/>
            <w:vMerge/>
            <w:vAlign w:val="center"/>
          </w:tcPr>
          <w:p w14:paraId="4D208BA6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749A33E5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</w:tr>
      <w:tr w:rsidR="00A847FF" w:rsidRPr="00026E5B" w14:paraId="71E96F13" w14:textId="77777777" w:rsidTr="006F7867">
        <w:tc>
          <w:tcPr>
            <w:tcW w:w="557" w:type="dxa"/>
            <w:vMerge/>
            <w:vAlign w:val="center"/>
          </w:tcPr>
          <w:p w14:paraId="7375C793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197" w:type="dxa"/>
            <w:vMerge/>
            <w:vAlign w:val="center"/>
          </w:tcPr>
          <w:p w14:paraId="08765322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3951" w:type="dxa"/>
          </w:tcPr>
          <w:p w14:paraId="3E5FF53A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color w:val="000000" w:themeColor="text1"/>
              </w:rPr>
              <w:t>3.3. Trọng lực và lực căng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24F7C8E" w14:textId="6A50C1EE" w:rsidR="00A847FF" w:rsidRPr="00026E5B" w:rsidRDefault="00AC2D80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1TN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E69F5D4" w14:textId="7F3BE126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026E5B">
              <w:rPr>
                <w:rFonts w:eastAsia="Calibri" w:cs="Times New Roman"/>
                <w:bCs/>
                <w:iCs/>
                <w:color w:val="000000" w:themeColor="text1"/>
              </w:rPr>
              <w:t>1</w:t>
            </w:r>
            <w:r w:rsidR="005E310F" w:rsidRPr="00026E5B">
              <w:rPr>
                <w:rFonts w:eastAsia="Calibri" w:cs="Times New Roman"/>
                <w:bCs/>
                <w:iCs/>
                <w:color w:val="000000" w:themeColor="text1"/>
              </w:rPr>
              <w:t>TN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08A03C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F7DC97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Cs/>
                <w:iCs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D64894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i/>
                <w:color w:val="000000" w:themeColor="text1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14:paraId="71AB1753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4BAAC8E2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i/>
                <w:color w:val="000000" w:themeColor="text1"/>
              </w:rPr>
            </w:pPr>
          </w:p>
        </w:tc>
      </w:tr>
      <w:tr w:rsidR="00A847FF" w:rsidRPr="00026E5B" w14:paraId="54120B28" w14:textId="77777777" w:rsidTr="006F7867">
        <w:trPr>
          <w:trHeight w:val="70"/>
        </w:trPr>
        <w:tc>
          <w:tcPr>
            <w:tcW w:w="1754" w:type="dxa"/>
            <w:gridSpan w:val="2"/>
            <w:vAlign w:val="center"/>
          </w:tcPr>
          <w:p w14:paraId="59F37960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Tổng</w:t>
            </w:r>
          </w:p>
        </w:tc>
        <w:tc>
          <w:tcPr>
            <w:tcW w:w="3951" w:type="dxa"/>
          </w:tcPr>
          <w:p w14:paraId="6C842CB1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color w:val="000000" w:themeColor="text1"/>
                <w:lang w:bidi="hi-I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5B373D2" w14:textId="71B591EA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  <w:lang w:bidi="hi-IN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  <w:lang w:bidi="hi-IN"/>
              </w:rPr>
              <w:t>1</w:t>
            </w:r>
            <w:r w:rsidR="00431690" w:rsidRPr="00026E5B">
              <w:rPr>
                <w:rFonts w:eastAsia="Calibri" w:cs="Times New Roman"/>
                <w:b/>
                <w:color w:val="000000" w:themeColor="text1"/>
                <w:lang w:bidi="hi-IN"/>
              </w:rPr>
              <w:t>2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6EF9F5" w14:textId="0FCF2CB3" w:rsidR="00A847FF" w:rsidRPr="00026E5B" w:rsidRDefault="005E310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780E75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  <w:lang w:bidi="hi-IN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  <w:lang w:bidi="hi-I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CF926B" w14:textId="3A2CB095" w:rsidR="00A847FF" w:rsidRPr="00026E5B" w:rsidRDefault="00D01EEA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  <w:lang w:bidi="hi-IN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  <w:lang w:bidi="hi-I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30ECB6" w14:textId="4F4657BB" w:rsidR="00A847FF" w:rsidRPr="00026E5B" w:rsidRDefault="00C81A03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15</w:t>
            </w:r>
          </w:p>
        </w:tc>
        <w:tc>
          <w:tcPr>
            <w:tcW w:w="992" w:type="dxa"/>
            <w:vAlign w:val="center"/>
          </w:tcPr>
          <w:p w14:paraId="01F5D3CB" w14:textId="0F41BCBC" w:rsidR="00A847FF" w:rsidRPr="00026E5B" w:rsidRDefault="00E161BD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5</w:t>
            </w:r>
          </w:p>
        </w:tc>
        <w:tc>
          <w:tcPr>
            <w:tcW w:w="1276" w:type="dxa"/>
            <w:vAlign w:val="center"/>
          </w:tcPr>
          <w:p w14:paraId="4ECAC5C6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100</w:t>
            </w:r>
          </w:p>
        </w:tc>
      </w:tr>
      <w:tr w:rsidR="00A847FF" w:rsidRPr="00026E5B" w14:paraId="2025D282" w14:textId="77777777" w:rsidTr="006F7867">
        <w:trPr>
          <w:trHeight w:val="70"/>
        </w:trPr>
        <w:tc>
          <w:tcPr>
            <w:tcW w:w="1754" w:type="dxa"/>
            <w:gridSpan w:val="2"/>
            <w:vAlign w:val="center"/>
          </w:tcPr>
          <w:p w14:paraId="5342E049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Tỉ lệ %</w:t>
            </w:r>
          </w:p>
        </w:tc>
        <w:tc>
          <w:tcPr>
            <w:tcW w:w="3951" w:type="dxa"/>
          </w:tcPr>
          <w:p w14:paraId="47A339CB" w14:textId="77777777" w:rsidR="00A847FF" w:rsidRPr="00026E5B" w:rsidRDefault="00A847FF" w:rsidP="005371D7">
            <w:pPr>
              <w:widowControl w:val="0"/>
              <w:spacing w:before="20" w:after="80"/>
              <w:jc w:val="both"/>
              <w:rPr>
                <w:rFonts w:eastAsia="Calibri" w:cs="Times New Roman"/>
                <w:b/>
                <w:color w:val="000000" w:themeColor="text1"/>
              </w:rPr>
            </w:pPr>
          </w:p>
        </w:tc>
        <w:tc>
          <w:tcPr>
            <w:tcW w:w="1328" w:type="dxa"/>
            <w:vAlign w:val="center"/>
          </w:tcPr>
          <w:p w14:paraId="5BED0274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40</w:t>
            </w:r>
          </w:p>
        </w:tc>
        <w:tc>
          <w:tcPr>
            <w:tcW w:w="1346" w:type="dxa"/>
            <w:vAlign w:val="center"/>
          </w:tcPr>
          <w:p w14:paraId="2E83F096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30</w:t>
            </w:r>
          </w:p>
        </w:tc>
        <w:tc>
          <w:tcPr>
            <w:tcW w:w="1134" w:type="dxa"/>
            <w:vAlign w:val="center"/>
          </w:tcPr>
          <w:p w14:paraId="16B1792B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20</w:t>
            </w:r>
          </w:p>
        </w:tc>
        <w:tc>
          <w:tcPr>
            <w:tcW w:w="1559" w:type="dxa"/>
            <w:vAlign w:val="center"/>
          </w:tcPr>
          <w:p w14:paraId="318235D2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5792E7" w14:textId="777226E3" w:rsidR="00A847FF" w:rsidRPr="00026E5B" w:rsidRDefault="00E161BD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5</w:t>
            </w:r>
            <w:r w:rsidR="00A847FF" w:rsidRPr="00026E5B">
              <w:rPr>
                <w:rFonts w:eastAsia="Calibri" w:cs="Times New Roman"/>
                <w:b/>
                <w:color w:val="000000" w:themeColor="text1"/>
              </w:rPr>
              <w:t>0</w:t>
            </w:r>
          </w:p>
        </w:tc>
        <w:tc>
          <w:tcPr>
            <w:tcW w:w="992" w:type="dxa"/>
            <w:vAlign w:val="center"/>
          </w:tcPr>
          <w:p w14:paraId="19AB8B0D" w14:textId="516EF220" w:rsidR="00A847FF" w:rsidRPr="00026E5B" w:rsidRDefault="00E161BD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5</w:t>
            </w:r>
            <w:r w:rsidR="00A847FF" w:rsidRPr="00026E5B">
              <w:rPr>
                <w:rFonts w:eastAsia="Calibri" w:cs="Times New Roman"/>
                <w:b/>
                <w:color w:val="000000" w:themeColor="text1"/>
              </w:rPr>
              <w:t>0</w:t>
            </w:r>
          </w:p>
        </w:tc>
        <w:tc>
          <w:tcPr>
            <w:tcW w:w="1276" w:type="dxa"/>
            <w:vAlign w:val="center"/>
          </w:tcPr>
          <w:p w14:paraId="6502312F" w14:textId="77777777" w:rsidR="00A847FF" w:rsidRPr="00026E5B" w:rsidRDefault="00A847FF" w:rsidP="005371D7">
            <w:pPr>
              <w:widowControl w:val="0"/>
              <w:spacing w:before="20" w:after="80"/>
              <w:jc w:val="center"/>
              <w:rPr>
                <w:rFonts w:eastAsia="Calibri" w:cs="Times New Roman"/>
                <w:b/>
                <w:color w:val="000000" w:themeColor="text1"/>
              </w:rPr>
            </w:pPr>
            <w:r w:rsidRPr="00026E5B">
              <w:rPr>
                <w:rFonts w:eastAsia="Calibri" w:cs="Times New Roman"/>
                <w:b/>
                <w:color w:val="000000" w:themeColor="text1"/>
              </w:rPr>
              <w:t>100</w:t>
            </w:r>
          </w:p>
        </w:tc>
      </w:tr>
    </w:tbl>
    <w:p w14:paraId="6609976C" w14:textId="77777777" w:rsidR="00A847FF" w:rsidRPr="00026E5B" w:rsidRDefault="00A847FF" w:rsidP="00A847FF">
      <w:pPr>
        <w:rPr>
          <w:rFonts w:cs="Times New Roman"/>
        </w:rPr>
      </w:pPr>
    </w:p>
    <w:p w14:paraId="46FC2AF2" w14:textId="1902EE0B" w:rsidR="009A48C2" w:rsidRPr="00026E5B" w:rsidRDefault="00A847FF" w:rsidP="00A847FF">
      <w:pPr>
        <w:rPr>
          <w:rFonts w:cs="Times New Roman"/>
        </w:rPr>
      </w:pPr>
      <w:r w:rsidRPr="00026E5B">
        <w:rPr>
          <w:rFonts w:cs="Times New Roman"/>
        </w:rPr>
        <w:br w:type="page"/>
      </w:r>
    </w:p>
    <w:sectPr w:rsidR="009A48C2" w:rsidRPr="00026E5B" w:rsidSect="006F7867">
      <w:pgSz w:w="16840" w:h="11907" w:orient="landscape" w:code="9"/>
      <w:pgMar w:top="851" w:right="1134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7FF"/>
    <w:rsid w:val="00026E5B"/>
    <w:rsid w:val="000B396B"/>
    <w:rsid w:val="003263AE"/>
    <w:rsid w:val="00431690"/>
    <w:rsid w:val="005E310F"/>
    <w:rsid w:val="006F7867"/>
    <w:rsid w:val="007825EA"/>
    <w:rsid w:val="009A48C2"/>
    <w:rsid w:val="00A847FF"/>
    <w:rsid w:val="00AC2D80"/>
    <w:rsid w:val="00B70909"/>
    <w:rsid w:val="00C81A03"/>
    <w:rsid w:val="00D01EEA"/>
    <w:rsid w:val="00E161BD"/>
    <w:rsid w:val="00E4207C"/>
    <w:rsid w:val="00F1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18215"/>
  <w15:chartTrackingRefBased/>
  <w15:docId w15:val="{C246135E-CC9A-455A-B23C-FF76B9F6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Dương Phú Diễn</dc:creator>
  <cp:keywords/>
  <dc:description/>
  <cp:lastModifiedBy>Dương Phú Diễn</cp:lastModifiedBy>
  <cp:revision>13</cp:revision>
  <cp:lastPrinted>2022-12-07T14:16:00Z</cp:lastPrinted>
  <dcterms:created xsi:type="dcterms:W3CDTF">2022-12-07T14:11:00Z</dcterms:created>
  <dcterms:modified xsi:type="dcterms:W3CDTF">2022-12-08T01:58:00Z</dcterms:modified>
</cp:coreProperties>
</file>